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AD" w:rsidRPr="008D56AD" w:rsidRDefault="00AD0DE2" w:rsidP="00AD0DE2">
      <w:pPr>
        <w:spacing w:before="100" w:beforeAutospacing="1" w:after="100" w:afterAutospacing="1" w:line="240" w:lineRule="auto"/>
        <w:outlineLvl w:val="0"/>
        <w:rPr>
          <w:rFonts w:ascii="Times New Roman" w:eastAsia="Times New Roman" w:hAnsi="Times New Roman" w:cs="Times New Roman"/>
          <w:b/>
          <w:bCs/>
          <w:sz w:val="24"/>
          <w:szCs w:val="36"/>
        </w:rPr>
      </w:pPr>
      <w:r>
        <w:rPr>
          <w:noProof/>
        </w:rPr>
        <w:drawing>
          <wp:anchor distT="0" distB="0" distL="114300" distR="114300" simplePos="0" relativeHeight="251660288" behindDoc="0" locked="0" layoutInCell="1" allowOverlap="1">
            <wp:simplePos x="0" y="0"/>
            <wp:positionH relativeFrom="margin">
              <wp:posOffset>3779520</wp:posOffset>
            </wp:positionH>
            <wp:positionV relativeFrom="margin">
              <wp:posOffset>-131445</wp:posOffset>
            </wp:positionV>
            <wp:extent cx="2732405" cy="2200275"/>
            <wp:effectExtent l="0" t="0" r="0" b="9525"/>
            <wp:wrapSquare wrapText="bothSides"/>
            <wp:docPr id="2" name="Picture 2" descr="http://www.fanteye.com/extimages/p_DiabRetthree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nteye.com/extimages/p_DiabRetthreeway.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2405" cy="2200275"/>
                    </a:xfrm>
                    <a:prstGeom prst="rect">
                      <a:avLst/>
                    </a:prstGeom>
                    <a:noFill/>
                    <a:ln>
                      <a:noFill/>
                    </a:ln>
                  </pic:spPr>
                </pic:pic>
              </a:graphicData>
            </a:graphic>
          </wp:anchor>
        </w:drawing>
      </w:r>
      <w:r w:rsidR="00602673" w:rsidRPr="00602673">
        <w:rPr>
          <w:rFonts w:ascii="Times New Roman" w:hAnsi="Times New Roman" w:cs="Times New Roman"/>
          <w:b/>
          <w:noProof/>
          <w:sz w:val="12"/>
          <w:szCs w:val="20"/>
        </w:rPr>
        <w:pict>
          <v:shapetype id="_x0000_t202" coordsize="21600,21600" o:spt="202" path="m,l,21600r21600,l21600,xe">
            <v:stroke joinstyle="miter"/>
            <v:path gradientshapeok="t" o:connecttype="rect"/>
          </v:shapetype>
          <v:shape id="Text Box 2" o:spid="_x0000_s1026" type="#_x0000_t202" style="position:absolute;margin-left:131pt;margin-top:-57.2pt;width:226.2pt;height:110.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I+Dw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" filled="f" stroked="f">
            <v:textbox style="mso-fit-shape-to-text:t">
              <w:txbxContent>
                <w:p w:rsidR="000F19C0" w:rsidRPr="008D56AD" w:rsidRDefault="008D56AD" w:rsidP="000F19C0">
                  <w:pPr>
                    <w:jc w:val="center"/>
                  </w:pPr>
                  <w:r>
                    <w:rPr>
                      <w:rFonts w:ascii="Times New Roman" w:eastAsia="Times New Roman" w:hAnsi="Times New Roman" w:cs="Times New Roman"/>
                      <w:b/>
                      <w:bCs/>
                      <w:kern w:val="36"/>
                      <w:sz w:val="52"/>
                      <w:szCs w:val="48"/>
                      <w:u w:val="single"/>
                    </w:rPr>
                    <w:t>Diabetes</w:t>
                  </w:r>
                  <w:r w:rsidRPr="00C442B3">
                    <w:rPr>
                      <w:rFonts w:ascii="Times New Roman" w:eastAsia="Times New Roman" w:hAnsi="Times New Roman" w:cs="Times New Roman"/>
                      <w:b/>
                      <w:bCs/>
                      <w:kern w:val="36"/>
                      <w:sz w:val="52"/>
                      <w:szCs w:val="48"/>
                    </w:rPr>
                    <w:t>:</w:t>
                  </w:r>
                  <w:r>
                    <w:rPr>
                      <w:rFonts w:ascii="Times New Roman" w:eastAsia="Times New Roman" w:hAnsi="Times New Roman" w:cs="Times New Roman"/>
                      <w:bCs/>
                      <w:kern w:val="36"/>
                      <w:sz w:val="52"/>
                      <w:szCs w:val="48"/>
                    </w:rPr>
                    <w:t xml:space="preserve"> Eye Care</w:t>
                  </w:r>
                </w:p>
              </w:txbxContent>
            </v:textbox>
          </v:shape>
        </w:pict>
      </w:r>
      <w:r w:rsidR="008D56AD" w:rsidRPr="008D56AD">
        <w:rPr>
          <w:rFonts w:ascii="Times New Roman" w:eastAsia="Times New Roman" w:hAnsi="Times New Roman" w:cs="Times New Roman"/>
          <w:b/>
          <w:bCs/>
          <w:sz w:val="24"/>
          <w:szCs w:val="36"/>
        </w:rPr>
        <w:t>Why is it important to preven</w:t>
      </w:r>
      <w:r w:rsidR="00C442B3">
        <w:rPr>
          <w:rFonts w:ascii="Times New Roman" w:eastAsia="Times New Roman" w:hAnsi="Times New Roman" w:cs="Times New Roman"/>
          <w:b/>
          <w:bCs/>
          <w:sz w:val="24"/>
          <w:szCs w:val="36"/>
        </w:rPr>
        <w:t xml:space="preserve">t </w:t>
      </w:r>
      <w:r w:rsidR="008D56AD" w:rsidRPr="008D56AD">
        <w:rPr>
          <w:rFonts w:ascii="Times New Roman" w:eastAsia="Times New Roman" w:hAnsi="Times New Roman" w:cs="Times New Roman"/>
          <w:b/>
          <w:bCs/>
          <w:sz w:val="24"/>
          <w:szCs w:val="36"/>
        </w:rPr>
        <w:t>and treat diabetes?</w:t>
      </w:r>
    </w:p>
    <w:p w:rsidR="00AD0DE2" w:rsidRDefault="00AD0DE2" w:rsidP="008D56AD">
      <w:pPr>
        <w:spacing w:before="100" w:beforeAutospacing="1" w:after="100" w:afterAutospacing="1" w:line="240" w:lineRule="auto"/>
        <w:rPr>
          <w:rFonts w:ascii="Times New Roman" w:eastAsia="Times New Roman" w:hAnsi="Times New Roman" w:cs="Times New Roman"/>
          <w:sz w:val="20"/>
          <w:szCs w:val="20"/>
        </w:rPr>
        <w:sectPr w:rsidR="00AD0DE2" w:rsidSect="002160DC">
          <w:headerReference w:type="default" r:id="rId8"/>
          <w:footerReference w:type="default" r:id="rId9"/>
          <w:type w:val="continuous"/>
          <w:pgSz w:w="12240" w:h="15840"/>
          <w:pgMar w:top="1440" w:right="1080" w:bottom="1440" w:left="1080" w:header="720" w:footer="720" w:gutter="0"/>
          <w:cols w:space="720"/>
          <w:docGrid w:linePitch="360"/>
        </w:sectPr>
      </w:pPr>
    </w:p>
    <w:p w:rsidR="0093576B" w:rsidRPr="00C442B3" w:rsidRDefault="008D56AD" w:rsidP="00AD0DE2">
      <w:pPr>
        <w:spacing w:before="100" w:beforeAutospacing="1" w:after="100" w:afterAutospacing="1" w:line="240" w:lineRule="auto"/>
        <w:rPr>
          <w:rFonts w:ascii="Times New Roman" w:eastAsia="Times New Roman" w:hAnsi="Times New Roman" w:cs="Times New Roman"/>
          <w:sz w:val="24"/>
          <w:szCs w:val="20"/>
        </w:rPr>
        <w:sectPr w:rsidR="0093576B" w:rsidRPr="00C442B3" w:rsidSect="00AD0DE2">
          <w:type w:val="continuous"/>
          <w:pgSz w:w="12240" w:h="15840"/>
          <w:pgMar w:top="1440" w:right="1080" w:bottom="1440" w:left="1080" w:header="720" w:footer="720" w:gutter="0"/>
          <w:cols w:space="720"/>
          <w:docGrid w:linePitch="360"/>
        </w:sectPr>
      </w:pPr>
      <w:r w:rsidRPr="00C442B3">
        <w:rPr>
          <w:rFonts w:ascii="Times New Roman" w:eastAsia="Times New Roman" w:hAnsi="Times New Roman" w:cs="Times New Roman"/>
          <w:sz w:val="24"/>
          <w:szCs w:val="20"/>
        </w:rPr>
        <w:lastRenderedPageBreak/>
        <w:t>Untreated diabetes causes blood sugar levels to rise. This can lead to a number of serious problems, including:</w:t>
      </w:r>
      <w:r w:rsidR="00AD0DE2" w:rsidRPr="00C442B3">
        <w:rPr>
          <w:rFonts w:ascii="Times New Roman" w:eastAsia="Times New Roman" w:hAnsi="Times New Roman" w:cs="Times New Roman"/>
          <w:sz w:val="24"/>
          <w:szCs w:val="20"/>
        </w:rPr>
        <w:t xml:space="preserve"> </w:t>
      </w:r>
      <w:r w:rsidR="00AD0DE2" w:rsidRPr="00C442B3">
        <w:rPr>
          <w:rFonts w:ascii="Times New Roman" w:eastAsia="Times New Roman" w:hAnsi="Times New Roman" w:cs="Times New Roman"/>
          <w:b/>
          <w:sz w:val="24"/>
          <w:szCs w:val="24"/>
        </w:rPr>
        <w:t>Eye Damage</w:t>
      </w:r>
      <w:r w:rsidR="00AD0DE2" w:rsidRPr="00C442B3">
        <w:rPr>
          <w:rFonts w:ascii="Times New Roman" w:eastAsia="Times New Roman" w:hAnsi="Times New Roman" w:cs="Times New Roman"/>
          <w:sz w:val="24"/>
          <w:szCs w:val="24"/>
        </w:rPr>
        <w:t xml:space="preserve"> that can cause blindness.</w:t>
      </w:r>
    </w:p>
    <w:p w:rsidR="008D56AD" w:rsidRPr="008D56AD" w:rsidRDefault="008D56AD" w:rsidP="00AD0DE2">
      <w:pPr>
        <w:spacing w:before="100" w:beforeAutospacing="1" w:after="100" w:afterAutospacing="1" w:line="240" w:lineRule="auto"/>
        <w:outlineLvl w:val="2"/>
        <w:rPr>
          <w:rFonts w:ascii="Times New Roman" w:eastAsia="Times New Roman" w:hAnsi="Times New Roman" w:cs="Times New Roman"/>
          <w:b/>
          <w:bCs/>
          <w:sz w:val="24"/>
          <w:szCs w:val="27"/>
        </w:rPr>
      </w:pPr>
      <w:r w:rsidRPr="008D56AD">
        <w:rPr>
          <w:rFonts w:ascii="Times New Roman" w:eastAsia="Times New Roman" w:hAnsi="Times New Roman" w:cs="Times New Roman"/>
          <w:b/>
          <w:bCs/>
          <w:sz w:val="24"/>
          <w:szCs w:val="27"/>
        </w:rPr>
        <w:lastRenderedPageBreak/>
        <w:t>Diabetic Retinopathy (eye problems)</w:t>
      </w:r>
    </w:p>
    <w:p w:rsidR="008D56AD" w:rsidRPr="00C442B3" w:rsidRDefault="008D56AD" w:rsidP="008D56AD">
      <w:pPr>
        <w:spacing w:before="100" w:beforeAutospacing="1" w:after="100" w:afterAutospacing="1" w:line="240" w:lineRule="auto"/>
        <w:rPr>
          <w:rFonts w:ascii="Times New Roman" w:eastAsia="Times New Roman" w:hAnsi="Times New Roman" w:cs="Times New Roman"/>
          <w:sz w:val="24"/>
          <w:szCs w:val="20"/>
        </w:rPr>
      </w:pPr>
      <w:r w:rsidRPr="00C442B3">
        <w:rPr>
          <w:rFonts w:ascii="Times New Roman" w:eastAsia="Times New Roman" w:hAnsi="Times New Roman" w:cs="Times New Roman"/>
          <w:sz w:val="24"/>
          <w:szCs w:val="20"/>
        </w:rPr>
        <w:t>The retina is the part of the eye that is sensitive to light and sends messages to your brain about what you see. Diabetes can damage and weaken the small blood vessels in the retina. This damage is called</w:t>
      </w:r>
      <w:r w:rsidRPr="00C442B3">
        <w:rPr>
          <w:rFonts w:ascii="Times New Roman" w:eastAsia="Times New Roman" w:hAnsi="Times New Roman" w:cs="Times New Roman"/>
          <w:b/>
          <w:bCs/>
          <w:sz w:val="24"/>
          <w:szCs w:val="20"/>
        </w:rPr>
        <w:t xml:space="preserve"> </w:t>
      </w:r>
      <w:r w:rsidRPr="00C442B3">
        <w:rPr>
          <w:rFonts w:ascii="Times New Roman" w:eastAsia="Times New Roman" w:hAnsi="Times New Roman" w:cs="Times New Roman"/>
          <w:b/>
          <w:i/>
          <w:sz w:val="24"/>
          <w:szCs w:val="20"/>
        </w:rPr>
        <w:t>diabetic retinopathy.</w:t>
      </w:r>
    </w:p>
    <w:p w:rsidR="008D56AD" w:rsidRPr="00C442B3" w:rsidRDefault="008D56AD" w:rsidP="008D56AD">
      <w:pPr>
        <w:spacing w:before="100" w:beforeAutospacing="1" w:after="100" w:afterAutospacing="1" w:line="240" w:lineRule="auto"/>
        <w:rPr>
          <w:rFonts w:ascii="Times New Roman" w:eastAsia="Times New Roman" w:hAnsi="Times New Roman" w:cs="Times New Roman"/>
          <w:sz w:val="24"/>
          <w:szCs w:val="20"/>
        </w:rPr>
      </w:pPr>
      <w:r w:rsidRPr="00C442B3">
        <w:rPr>
          <w:rFonts w:ascii="Times New Roman" w:eastAsia="Times New Roman" w:hAnsi="Times New Roman" w:cs="Times New Roman"/>
          <w:sz w:val="24"/>
          <w:szCs w:val="20"/>
        </w:rPr>
        <w:t xml:space="preserve">When the blood vessels of your retina are damaged, fluid can leak from them and cause swelling in your macula. The </w:t>
      </w:r>
      <w:proofErr w:type="gramStart"/>
      <w:r w:rsidRPr="00C442B3">
        <w:rPr>
          <w:rFonts w:ascii="Times New Roman" w:eastAsia="Times New Roman" w:hAnsi="Times New Roman" w:cs="Times New Roman"/>
          <w:sz w:val="24"/>
          <w:szCs w:val="20"/>
        </w:rPr>
        <w:t>macula is the central part of the retina and give</w:t>
      </w:r>
      <w:proofErr w:type="gramEnd"/>
      <w:r w:rsidRPr="00C442B3">
        <w:rPr>
          <w:rFonts w:ascii="Times New Roman" w:eastAsia="Times New Roman" w:hAnsi="Times New Roman" w:cs="Times New Roman"/>
          <w:sz w:val="24"/>
          <w:szCs w:val="20"/>
        </w:rPr>
        <w:t xml:space="preserve"> you sharp, clear vision. The swelling and fluid can cause blurry vision and make it hard for you to see. If retinopathy gets worse, it may lead to blindness.</w:t>
      </w:r>
    </w:p>
    <w:p w:rsidR="008D56AD" w:rsidRPr="00C442B3" w:rsidRDefault="008D56AD" w:rsidP="008D56AD">
      <w:pPr>
        <w:spacing w:before="100" w:beforeAutospacing="1" w:after="100" w:afterAutospacing="1" w:line="240" w:lineRule="auto"/>
        <w:rPr>
          <w:rFonts w:ascii="Times New Roman" w:eastAsia="Times New Roman" w:hAnsi="Times New Roman" w:cs="Times New Roman"/>
          <w:sz w:val="24"/>
          <w:szCs w:val="20"/>
        </w:rPr>
      </w:pPr>
      <w:r w:rsidRPr="00C442B3">
        <w:rPr>
          <w:rFonts w:ascii="Times New Roman" w:eastAsia="Times New Roman" w:hAnsi="Times New Roman" w:cs="Times New Roman"/>
          <w:sz w:val="24"/>
          <w:szCs w:val="20"/>
        </w:rPr>
        <w:t>Laser surgery can often be used to treat or slow down retinopathy, especially if the problem is found early. People who have diabetes should have an eye exam once a year.</w:t>
      </w:r>
    </w:p>
    <w:p w:rsidR="008D56AD" w:rsidRPr="008D56AD" w:rsidRDefault="00C442B3" w:rsidP="008D56AD">
      <w:pPr>
        <w:spacing w:before="100" w:beforeAutospacing="1" w:after="100" w:afterAutospacing="1" w:line="240" w:lineRule="auto"/>
        <w:outlineLvl w:val="1"/>
        <w:rPr>
          <w:rFonts w:ascii="Times New Roman" w:eastAsia="Times New Roman" w:hAnsi="Times New Roman" w:cs="Times New Roman"/>
          <w:b/>
          <w:bCs/>
          <w:sz w:val="24"/>
          <w:szCs w:val="36"/>
        </w:rPr>
      </w:pPr>
      <w:r w:rsidRPr="00C442B3">
        <w:rPr>
          <w:noProof/>
          <w:u w:val="single"/>
        </w:rPr>
        <w:drawing>
          <wp:anchor distT="0" distB="0" distL="114300" distR="114300" simplePos="0" relativeHeight="251661312" behindDoc="0" locked="0" layoutInCell="1" allowOverlap="1">
            <wp:simplePos x="0" y="0"/>
            <wp:positionH relativeFrom="margin">
              <wp:posOffset>4536440</wp:posOffset>
            </wp:positionH>
            <wp:positionV relativeFrom="margin">
              <wp:posOffset>3754120</wp:posOffset>
            </wp:positionV>
            <wp:extent cx="1528445" cy="1371600"/>
            <wp:effectExtent l="0" t="0" r="0" b="0"/>
            <wp:wrapSquare wrapText="bothSides"/>
            <wp:docPr id="7" name="Picture 7" descr="http://www.hse.gov.uk/workplacetransport/images/warning-gener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se.gov.uk/workplacetransport/images/warning-general-2.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8445" cy="1371600"/>
                    </a:xfrm>
                    <a:prstGeom prst="rect">
                      <a:avLst/>
                    </a:prstGeom>
                    <a:noFill/>
                    <a:ln>
                      <a:noFill/>
                    </a:ln>
                  </pic:spPr>
                </pic:pic>
              </a:graphicData>
            </a:graphic>
          </wp:anchor>
        </w:drawing>
      </w:r>
      <w:r w:rsidR="008D56AD" w:rsidRPr="00C442B3">
        <w:rPr>
          <w:rFonts w:ascii="Times New Roman" w:eastAsia="Times New Roman" w:hAnsi="Times New Roman" w:cs="Times New Roman"/>
          <w:b/>
          <w:bCs/>
          <w:sz w:val="24"/>
          <w:szCs w:val="36"/>
          <w:u w:val="single"/>
        </w:rPr>
        <w:t>Warning signs</w:t>
      </w:r>
      <w:r w:rsidR="008D56AD" w:rsidRPr="008D56AD">
        <w:rPr>
          <w:rFonts w:ascii="Times New Roman" w:eastAsia="Times New Roman" w:hAnsi="Times New Roman" w:cs="Times New Roman"/>
          <w:b/>
          <w:bCs/>
          <w:sz w:val="24"/>
          <w:szCs w:val="36"/>
        </w:rPr>
        <w:t xml:space="preserve"> of </w:t>
      </w:r>
      <w:r w:rsidR="008D56AD" w:rsidRPr="0093576B">
        <w:rPr>
          <w:rFonts w:ascii="Times New Roman" w:eastAsia="Times New Roman" w:hAnsi="Times New Roman" w:cs="Times New Roman"/>
          <w:b/>
          <w:bCs/>
          <w:sz w:val="24"/>
          <w:szCs w:val="36"/>
        </w:rPr>
        <w:t xml:space="preserve">eye </w:t>
      </w:r>
      <w:r w:rsidR="008D56AD" w:rsidRPr="008D56AD">
        <w:rPr>
          <w:rFonts w:ascii="Times New Roman" w:eastAsia="Times New Roman" w:hAnsi="Times New Roman" w:cs="Times New Roman"/>
          <w:b/>
          <w:bCs/>
          <w:sz w:val="24"/>
          <w:szCs w:val="36"/>
        </w:rPr>
        <w:t>problems</w:t>
      </w:r>
    </w:p>
    <w:p w:rsidR="0093576B" w:rsidRDefault="0093576B" w:rsidP="008D56AD">
      <w:pPr>
        <w:numPr>
          <w:ilvl w:val="0"/>
          <w:numId w:val="22"/>
        </w:numPr>
        <w:spacing w:before="100" w:beforeAutospacing="1" w:after="100" w:afterAutospacing="1" w:line="240" w:lineRule="auto"/>
        <w:rPr>
          <w:rFonts w:ascii="Times New Roman" w:eastAsia="Times New Roman" w:hAnsi="Times New Roman" w:cs="Times New Roman"/>
          <w:sz w:val="20"/>
          <w:szCs w:val="24"/>
        </w:rPr>
        <w:sectPr w:rsidR="0093576B" w:rsidSect="002160DC">
          <w:type w:val="continuous"/>
          <w:pgSz w:w="12240" w:h="15840"/>
          <w:pgMar w:top="1440" w:right="1080" w:bottom="1440" w:left="1080" w:header="720" w:footer="720" w:gutter="0"/>
          <w:cols w:space="720"/>
          <w:docGrid w:linePitch="360"/>
        </w:sectPr>
      </w:pPr>
    </w:p>
    <w:p w:rsidR="008D56AD" w:rsidRPr="00C442B3" w:rsidRDefault="008D56AD" w:rsidP="00AD0DE2">
      <w:pPr>
        <w:numPr>
          <w:ilvl w:val="0"/>
          <w:numId w:val="22"/>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lastRenderedPageBreak/>
        <w:t>Blurry vision for more than 2 days</w:t>
      </w:r>
      <w:r w:rsidR="00C442B3" w:rsidRPr="00C442B3">
        <w:rPr>
          <w:noProof/>
          <w:sz w:val="24"/>
        </w:rPr>
        <w:t xml:space="preserve"> </w:t>
      </w:r>
    </w:p>
    <w:p w:rsidR="008D56AD" w:rsidRPr="00C442B3" w:rsidRDefault="008D56AD" w:rsidP="00894529">
      <w:pPr>
        <w:numPr>
          <w:ilvl w:val="0"/>
          <w:numId w:val="22"/>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Sudden loss of vision in 1 or both eyes</w:t>
      </w:r>
    </w:p>
    <w:p w:rsidR="008D56AD" w:rsidRPr="00C442B3" w:rsidRDefault="008D56AD" w:rsidP="00894529">
      <w:pPr>
        <w:numPr>
          <w:ilvl w:val="0"/>
          <w:numId w:val="22"/>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Black or gray spots, cobwebs or strings that move or drift when you move your eyes (called floaters)</w:t>
      </w:r>
    </w:p>
    <w:p w:rsidR="008D56AD" w:rsidRPr="00C442B3" w:rsidRDefault="008D56AD" w:rsidP="00894529">
      <w:pPr>
        <w:numPr>
          <w:ilvl w:val="0"/>
          <w:numId w:val="22"/>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Flashing lights in your vision that aren't really there</w:t>
      </w:r>
    </w:p>
    <w:p w:rsidR="008D56AD" w:rsidRPr="00C442B3" w:rsidRDefault="008D56AD" w:rsidP="00894529">
      <w:pPr>
        <w:numPr>
          <w:ilvl w:val="0"/>
          <w:numId w:val="22"/>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Pain or pressure in your eye(s)</w:t>
      </w:r>
    </w:p>
    <w:p w:rsidR="0093576B" w:rsidRDefault="0093576B" w:rsidP="008D56AD">
      <w:pPr>
        <w:spacing w:before="100" w:beforeAutospacing="1" w:after="100" w:afterAutospacing="1" w:line="240" w:lineRule="auto"/>
        <w:outlineLvl w:val="1"/>
        <w:rPr>
          <w:rFonts w:ascii="Times New Roman" w:eastAsia="Times New Roman" w:hAnsi="Times New Roman" w:cs="Times New Roman"/>
          <w:b/>
          <w:bCs/>
          <w:sz w:val="24"/>
          <w:szCs w:val="36"/>
        </w:rPr>
        <w:sectPr w:rsidR="0093576B" w:rsidSect="00894529">
          <w:type w:val="continuous"/>
          <w:pgSz w:w="12240" w:h="15840"/>
          <w:pgMar w:top="1440" w:right="1080" w:bottom="1440" w:left="1080" w:header="720" w:footer="720" w:gutter="0"/>
          <w:cols w:space="720"/>
          <w:docGrid w:linePitch="360"/>
        </w:sectPr>
      </w:pPr>
    </w:p>
    <w:p w:rsidR="008D56AD" w:rsidRPr="008D56AD" w:rsidRDefault="008D56AD" w:rsidP="008D56AD">
      <w:pPr>
        <w:spacing w:before="100" w:beforeAutospacing="1" w:after="100" w:afterAutospacing="1" w:line="240" w:lineRule="auto"/>
        <w:outlineLvl w:val="1"/>
        <w:rPr>
          <w:rFonts w:ascii="Times New Roman" w:eastAsia="Times New Roman" w:hAnsi="Times New Roman" w:cs="Times New Roman"/>
          <w:b/>
          <w:bCs/>
          <w:sz w:val="24"/>
          <w:szCs w:val="36"/>
        </w:rPr>
      </w:pPr>
      <w:r w:rsidRPr="008D56AD">
        <w:rPr>
          <w:rFonts w:ascii="Times New Roman" w:eastAsia="Times New Roman" w:hAnsi="Times New Roman" w:cs="Times New Roman"/>
          <w:b/>
          <w:bCs/>
          <w:sz w:val="24"/>
          <w:szCs w:val="36"/>
        </w:rPr>
        <w:lastRenderedPageBreak/>
        <w:t>What can I do to prevent or delay diabetic complications?</w:t>
      </w:r>
    </w:p>
    <w:p w:rsidR="0093576B" w:rsidRDefault="0093576B" w:rsidP="008D56AD">
      <w:pPr>
        <w:numPr>
          <w:ilvl w:val="0"/>
          <w:numId w:val="23"/>
        </w:numPr>
        <w:spacing w:before="100" w:beforeAutospacing="1" w:after="100" w:afterAutospacing="1" w:line="240" w:lineRule="auto"/>
        <w:rPr>
          <w:rFonts w:ascii="Times New Roman" w:eastAsia="Times New Roman" w:hAnsi="Times New Roman" w:cs="Times New Roman"/>
          <w:sz w:val="18"/>
          <w:szCs w:val="18"/>
        </w:rPr>
        <w:sectPr w:rsidR="0093576B" w:rsidSect="002160DC">
          <w:type w:val="continuous"/>
          <w:pgSz w:w="12240" w:h="15840"/>
          <w:pgMar w:top="1440" w:right="1080" w:bottom="1440" w:left="1080" w:header="720" w:footer="720" w:gutter="0"/>
          <w:cols w:space="720"/>
          <w:docGrid w:linePitch="360"/>
        </w:sectPr>
      </w:pPr>
    </w:p>
    <w:p w:rsidR="008D56AD" w:rsidRPr="00C442B3" w:rsidRDefault="008D56AD" w:rsidP="008D56AD">
      <w:pPr>
        <w:numPr>
          <w:ilvl w:val="0"/>
          <w:numId w:val="23"/>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lastRenderedPageBreak/>
        <w:t>Carefully follow your doctor's instructions for taking your insulin.</w:t>
      </w:r>
    </w:p>
    <w:p w:rsidR="008D56AD" w:rsidRPr="00C442B3" w:rsidRDefault="008D56AD" w:rsidP="008D56AD">
      <w:pPr>
        <w:numPr>
          <w:ilvl w:val="0"/>
          <w:numId w:val="23"/>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Eat a variety of healthy</w:t>
      </w:r>
      <w:r w:rsidRPr="00C442B3">
        <w:rPr>
          <w:rFonts w:ascii="Times New Roman" w:eastAsia="Times New Roman" w:hAnsi="Times New Roman" w:cs="Times New Roman"/>
          <w:sz w:val="24"/>
          <w:u w:val="single"/>
        </w:rPr>
        <w:t xml:space="preserve"> </w:t>
      </w:r>
      <w:r w:rsidRPr="00C442B3">
        <w:rPr>
          <w:rFonts w:ascii="Times New Roman" w:eastAsia="Times New Roman" w:hAnsi="Times New Roman" w:cs="Times New Roman"/>
          <w:sz w:val="24"/>
        </w:rPr>
        <w:t>foods. Avoid foods that are high in fat, cholesterol, salt and added sugar.</w:t>
      </w:r>
    </w:p>
    <w:p w:rsidR="008D56AD" w:rsidRPr="00C442B3" w:rsidRDefault="008D56AD" w:rsidP="008D56AD">
      <w:pPr>
        <w:numPr>
          <w:ilvl w:val="0"/>
          <w:numId w:val="23"/>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Maintain a healthy weight. If you're overweight, your doctor can give you advice on how to lose weight safely.</w:t>
      </w:r>
    </w:p>
    <w:p w:rsidR="008D56AD" w:rsidRPr="00C442B3" w:rsidRDefault="008D56AD" w:rsidP="008D56AD">
      <w:pPr>
        <w:numPr>
          <w:ilvl w:val="0"/>
          <w:numId w:val="23"/>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Keep your blood pressure at a healthy level (below 130/80 mm Hg).</w:t>
      </w:r>
    </w:p>
    <w:p w:rsidR="008D56AD" w:rsidRPr="00C442B3" w:rsidRDefault="008D56AD" w:rsidP="008D56AD">
      <w:pPr>
        <w:numPr>
          <w:ilvl w:val="0"/>
          <w:numId w:val="23"/>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Maintain a healthy </w:t>
      </w:r>
      <w:hyperlink r:id="rId11" w:history="1">
        <w:r w:rsidRPr="00C442B3">
          <w:rPr>
            <w:rFonts w:ascii="Times New Roman" w:eastAsia="Times New Roman" w:hAnsi="Times New Roman" w:cs="Times New Roman"/>
            <w:sz w:val="24"/>
          </w:rPr>
          <w:t>cholesterol level</w:t>
        </w:r>
      </w:hyperlink>
      <w:r w:rsidRPr="00C442B3">
        <w:rPr>
          <w:rFonts w:ascii="Times New Roman" w:eastAsia="Times New Roman" w:hAnsi="Times New Roman" w:cs="Times New Roman"/>
          <w:b/>
          <w:bCs/>
          <w:sz w:val="24"/>
        </w:rPr>
        <w:t xml:space="preserve"> </w:t>
      </w:r>
      <w:r w:rsidRPr="00C442B3">
        <w:rPr>
          <w:rFonts w:ascii="Times New Roman" w:eastAsia="Times New Roman" w:hAnsi="Times New Roman" w:cs="Times New Roman"/>
          <w:sz w:val="24"/>
        </w:rPr>
        <w:t>(under 200 mg).</w:t>
      </w:r>
    </w:p>
    <w:p w:rsidR="008D56AD" w:rsidRPr="00C442B3" w:rsidRDefault="008D56AD" w:rsidP="008D56AD">
      <w:pPr>
        <w:numPr>
          <w:ilvl w:val="0"/>
          <w:numId w:val="23"/>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lastRenderedPageBreak/>
        <w:t>Be physically active</w:t>
      </w:r>
      <w:r w:rsidRPr="00C442B3">
        <w:rPr>
          <w:rFonts w:ascii="Times New Roman" w:eastAsia="Times New Roman" w:hAnsi="Times New Roman" w:cs="Times New Roman"/>
          <w:b/>
          <w:bCs/>
          <w:sz w:val="24"/>
        </w:rPr>
        <w:t xml:space="preserve"> </w:t>
      </w:r>
      <w:r w:rsidRPr="00C442B3">
        <w:rPr>
          <w:rFonts w:ascii="Times New Roman" w:eastAsia="Times New Roman" w:hAnsi="Times New Roman" w:cs="Times New Roman"/>
          <w:sz w:val="24"/>
        </w:rPr>
        <w:t>on a regular basis.</w:t>
      </w:r>
    </w:p>
    <w:p w:rsidR="008D56AD" w:rsidRPr="00C442B3" w:rsidRDefault="008D56AD" w:rsidP="008D56AD">
      <w:pPr>
        <w:numPr>
          <w:ilvl w:val="0"/>
          <w:numId w:val="23"/>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Quit smoking.</w:t>
      </w:r>
    </w:p>
    <w:p w:rsidR="008D56AD" w:rsidRPr="00C442B3" w:rsidRDefault="008D56AD" w:rsidP="008D56AD">
      <w:pPr>
        <w:numPr>
          <w:ilvl w:val="0"/>
          <w:numId w:val="23"/>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Have an eye exam every year to check your vision.</w:t>
      </w:r>
    </w:p>
    <w:p w:rsidR="008D56AD" w:rsidRPr="00C442B3" w:rsidRDefault="008D56AD" w:rsidP="008D56AD">
      <w:pPr>
        <w:numPr>
          <w:ilvl w:val="0"/>
          <w:numId w:val="23"/>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 xml:space="preserve">Stay up-to-date on your immunizations. Get </w:t>
      </w:r>
      <w:proofErr w:type="gramStart"/>
      <w:r w:rsidRPr="00C442B3">
        <w:rPr>
          <w:rFonts w:ascii="Times New Roman" w:eastAsia="Times New Roman" w:hAnsi="Times New Roman" w:cs="Times New Roman"/>
          <w:sz w:val="24"/>
        </w:rPr>
        <w:t>a flu</w:t>
      </w:r>
      <w:proofErr w:type="gramEnd"/>
      <w:r w:rsidRPr="00C442B3">
        <w:rPr>
          <w:rFonts w:ascii="Times New Roman" w:eastAsia="Times New Roman" w:hAnsi="Times New Roman" w:cs="Times New Roman"/>
          <w:sz w:val="24"/>
        </w:rPr>
        <w:t xml:space="preserve"> shot each year and a tetanus booster every 10 years.</w:t>
      </w:r>
    </w:p>
    <w:p w:rsidR="008D56AD" w:rsidRPr="00C442B3" w:rsidRDefault="008D56AD" w:rsidP="008D56AD">
      <w:pPr>
        <w:numPr>
          <w:ilvl w:val="0"/>
          <w:numId w:val="23"/>
        </w:numPr>
        <w:spacing w:before="100" w:beforeAutospacing="1" w:after="100" w:afterAutospacing="1" w:line="240" w:lineRule="auto"/>
        <w:rPr>
          <w:rFonts w:ascii="Times New Roman" w:eastAsia="Times New Roman" w:hAnsi="Times New Roman" w:cs="Times New Roman"/>
          <w:sz w:val="24"/>
        </w:rPr>
      </w:pPr>
      <w:r w:rsidRPr="00C442B3">
        <w:rPr>
          <w:rFonts w:ascii="Times New Roman" w:eastAsia="Times New Roman" w:hAnsi="Times New Roman" w:cs="Times New Roman"/>
          <w:sz w:val="24"/>
        </w:rPr>
        <w:t>Manage your stress.</w:t>
      </w:r>
    </w:p>
    <w:p w:rsidR="0093576B" w:rsidRPr="00C442B3" w:rsidRDefault="008D56AD" w:rsidP="0093576B">
      <w:pPr>
        <w:numPr>
          <w:ilvl w:val="0"/>
          <w:numId w:val="23"/>
        </w:numPr>
        <w:spacing w:before="100" w:beforeAutospacing="1" w:after="100" w:afterAutospacing="1" w:line="240" w:lineRule="auto"/>
        <w:rPr>
          <w:rFonts w:ascii="Times New Roman" w:eastAsia="Times New Roman" w:hAnsi="Times New Roman" w:cs="Times New Roman"/>
          <w:sz w:val="24"/>
        </w:rPr>
        <w:sectPr w:rsidR="0093576B" w:rsidRPr="00C442B3" w:rsidSect="0093576B">
          <w:type w:val="continuous"/>
          <w:pgSz w:w="12240" w:h="15840"/>
          <w:pgMar w:top="1440" w:right="1080" w:bottom="1440" w:left="1080" w:header="720" w:footer="720" w:gutter="0"/>
          <w:cols w:num="2" w:space="720"/>
          <w:docGrid w:linePitch="360"/>
        </w:sectPr>
      </w:pPr>
      <w:r w:rsidRPr="00C442B3">
        <w:rPr>
          <w:rFonts w:ascii="Times New Roman" w:eastAsia="Times New Roman" w:hAnsi="Times New Roman" w:cs="Times New Roman"/>
          <w:sz w:val="24"/>
        </w:rPr>
        <w:t>See your doctor regularly, even when you feel fine. Your doctor will check f</w:t>
      </w:r>
      <w:r w:rsidR="00AD0DE2" w:rsidRPr="00C442B3">
        <w:rPr>
          <w:rFonts w:ascii="Times New Roman" w:eastAsia="Times New Roman" w:hAnsi="Times New Roman" w:cs="Times New Roman"/>
          <w:sz w:val="24"/>
        </w:rPr>
        <w:t xml:space="preserve">or </w:t>
      </w:r>
      <w:bookmarkStart w:id="0" w:name="_GoBack"/>
      <w:r w:rsidR="00AD0DE2" w:rsidRPr="00C442B3">
        <w:rPr>
          <w:rFonts w:ascii="Times New Roman" w:eastAsia="Times New Roman" w:hAnsi="Times New Roman" w:cs="Times New Roman"/>
          <w:sz w:val="24"/>
        </w:rPr>
        <w:t>early signs of complications</w:t>
      </w:r>
    </w:p>
    <w:bookmarkEnd w:id="0"/>
    <w:p w:rsidR="00775B3B" w:rsidRPr="008D56AD" w:rsidRDefault="00775B3B" w:rsidP="00C442B3">
      <w:pPr>
        <w:spacing w:before="100" w:beforeAutospacing="1" w:after="100" w:afterAutospacing="1" w:line="240" w:lineRule="auto"/>
        <w:rPr>
          <w:rFonts w:ascii="Times New Roman" w:eastAsia="Times New Roman" w:hAnsi="Times New Roman" w:cs="Times New Roman"/>
          <w:sz w:val="18"/>
          <w:szCs w:val="18"/>
        </w:rPr>
      </w:pPr>
    </w:p>
    <w:sectPr w:rsidR="00775B3B" w:rsidRPr="008D56AD" w:rsidSect="002160DC">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1C" w:rsidRDefault="0070271C" w:rsidP="002160DC">
      <w:pPr>
        <w:spacing w:after="0" w:line="240" w:lineRule="auto"/>
      </w:pPr>
      <w:r>
        <w:separator/>
      </w:r>
    </w:p>
  </w:endnote>
  <w:endnote w:type="continuationSeparator" w:id="0">
    <w:p w:rsidR="0070271C" w:rsidRDefault="0070271C" w:rsidP="00216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Pr="002160DC" w:rsidRDefault="002160DC" w:rsidP="002160DC">
    <w:pPr>
      <w:tabs>
        <w:tab w:val="center" w:pos="4320"/>
        <w:tab w:val="right" w:pos="8640"/>
      </w:tabs>
      <w:spacing w:after="0" w:line="240" w:lineRule="auto"/>
      <w:jc w:val="center"/>
      <w:rPr>
        <w:rFonts w:ascii="Cambria" w:eastAsia="MS Mincho" w:hAnsi="Cambria" w:cs="Times New Roman"/>
        <w:sz w:val="14"/>
        <w:szCs w:val="24"/>
      </w:rPr>
    </w:pPr>
    <w:r w:rsidRPr="002160DC">
      <w:rPr>
        <w:rFonts w:ascii="Cambria" w:eastAsia="MS Mincho" w:hAnsi="Cambria" w:cs="Times New Roman"/>
        <w:sz w:val="14"/>
        <w:szCs w:val="24"/>
      </w:rPr>
      <w:t>For general information and appointments:</w:t>
    </w:r>
  </w:p>
  <w:p w:rsidR="002160DC" w:rsidRPr="002160DC" w:rsidRDefault="002160DC" w:rsidP="002160DC">
    <w:pPr>
      <w:tabs>
        <w:tab w:val="center" w:pos="4320"/>
        <w:tab w:val="right" w:pos="8640"/>
      </w:tabs>
      <w:spacing w:after="0" w:line="240" w:lineRule="auto"/>
      <w:jc w:val="center"/>
      <w:rPr>
        <w:rFonts w:ascii="Cambria" w:eastAsia="MS Mincho" w:hAnsi="Cambria" w:cs="Times New Roman"/>
        <w:sz w:val="14"/>
        <w:szCs w:val="24"/>
      </w:rPr>
    </w:pPr>
    <w:r w:rsidRPr="002160DC">
      <w:rPr>
        <w:rFonts w:ascii="Cambria" w:eastAsia="MS Mincho" w:hAnsi="Cambria" w:cs="Times New Roman"/>
        <w:sz w:val="14"/>
        <w:szCs w:val="24"/>
      </w:rPr>
      <w:t>Please call 801-266-3700 between 9:00 AM-12:00 PM and 1:00 PM-4:00 PM</w:t>
    </w:r>
  </w:p>
  <w:p w:rsidR="002160DC" w:rsidRDefault="002160DC" w:rsidP="002160DC">
    <w:pPr>
      <w:pStyle w:val="Footer"/>
      <w:jc w:val="center"/>
    </w:pPr>
    <w:r w:rsidRPr="002160DC">
      <w:rPr>
        <w:rFonts w:ascii="Cambria" w:eastAsia="MS Mincho" w:hAnsi="Cambria" w:cs="Times New Roman"/>
        <w:sz w:val="14"/>
        <w:szCs w:val="24"/>
      </w:rPr>
      <w:t>Monday-Friday.  415 East 3900 South Salt Lake City, Utah 84107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1C" w:rsidRDefault="0070271C" w:rsidP="002160DC">
      <w:pPr>
        <w:spacing w:after="0" w:line="240" w:lineRule="auto"/>
      </w:pPr>
      <w:r>
        <w:separator/>
      </w:r>
    </w:p>
  </w:footnote>
  <w:footnote w:type="continuationSeparator" w:id="0">
    <w:p w:rsidR="0070271C" w:rsidRDefault="0070271C" w:rsidP="00216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DC" w:rsidRPr="000F19C0" w:rsidRDefault="000F19C0" w:rsidP="000F19C0">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r w:rsidRPr="000F19C0">
      <w:rPr>
        <w:noProof/>
        <w:sz w:val="24"/>
      </w:rPr>
      <w:drawing>
        <wp:anchor distT="0" distB="0" distL="114300" distR="114300" simplePos="0" relativeHeight="251658240" behindDoc="0" locked="0" layoutInCell="1" allowOverlap="1">
          <wp:simplePos x="0" y="0"/>
          <wp:positionH relativeFrom="margin">
            <wp:posOffset>5024755</wp:posOffset>
          </wp:positionH>
          <wp:positionV relativeFrom="margin">
            <wp:posOffset>-590550</wp:posOffset>
          </wp:positionV>
          <wp:extent cx="1771650" cy="307340"/>
          <wp:effectExtent l="0" t="0" r="0" b="0"/>
          <wp:wrapSquare wrapText="bothSides"/>
          <wp:docPr id="5" name="Picture 5" descr="C:\Users\PA12JPHolbrook\Documents\My Dropbox\Maliheh Clinic\Resources\FamilyDocto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12JPHolbrook\Documents\My Dropbox\Maliheh Clinic\Resources\FamilyDoctor Log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307340"/>
                  </a:xfrm>
                  <a:prstGeom prst="rect">
                    <a:avLst/>
                  </a:prstGeom>
                  <a:noFill/>
                  <a:ln>
                    <a:noFill/>
                  </a:ln>
                </pic:spPr>
              </pic:pic>
            </a:graphicData>
          </a:graphic>
        </wp:anchor>
      </w:drawing>
    </w:r>
    <w:r w:rsidRPr="000F19C0">
      <w:rPr>
        <w:noProof/>
        <w:sz w:val="24"/>
      </w:rPr>
      <w:drawing>
        <wp:anchor distT="0" distB="0" distL="114300" distR="114300" simplePos="0" relativeHeight="251659264" behindDoc="0" locked="0" layoutInCell="1" allowOverlap="1">
          <wp:simplePos x="0" y="0"/>
          <wp:positionH relativeFrom="margin">
            <wp:posOffset>-228600</wp:posOffset>
          </wp:positionH>
          <wp:positionV relativeFrom="margin">
            <wp:posOffset>-800100</wp:posOffset>
          </wp:positionV>
          <wp:extent cx="1257300" cy="667385"/>
          <wp:effectExtent l="0" t="0" r="0" b="0"/>
          <wp:wrapSquare wrapText="bothSides"/>
          <wp:docPr id="6" name="Picture 6" descr="C:\Users\PA12JPHolbrook\Documents\My Dropbox\Maliheh Clinic\Resources\Malihe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12JPHolbrook\Documents\My Dropbox\Maliheh Clinic\Resources\Maliheh Logo.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6673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E7D"/>
    <w:multiLevelType w:val="multilevel"/>
    <w:tmpl w:val="E51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7E76"/>
    <w:multiLevelType w:val="multilevel"/>
    <w:tmpl w:val="9C9C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30748"/>
    <w:multiLevelType w:val="hybridMultilevel"/>
    <w:tmpl w:val="2090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C7BA5"/>
    <w:multiLevelType w:val="multilevel"/>
    <w:tmpl w:val="690A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52857"/>
    <w:multiLevelType w:val="hybridMultilevel"/>
    <w:tmpl w:val="79B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70F83"/>
    <w:multiLevelType w:val="hybridMultilevel"/>
    <w:tmpl w:val="999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740A"/>
    <w:multiLevelType w:val="hybridMultilevel"/>
    <w:tmpl w:val="0EA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87974"/>
    <w:multiLevelType w:val="multilevel"/>
    <w:tmpl w:val="3DD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E3CA6"/>
    <w:multiLevelType w:val="hybridMultilevel"/>
    <w:tmpl w:val="93DCEE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12041A"/>
    <w:multiLevelType w:val="hybridMultilevel"/>
    <w:tmpl w:val="1010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B0DAB"/>
    <w:multiLevelType w:val="hybridMultilevel"/>
    <w:tmpl w:val="0696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2673F"/>
    <w:multiLevelType w:val="hybridMultilevel"/>
    <w:tmpl w:val="483E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C7513"/>
    <w:multiLevelType w:val="multilevel"/>
    <w:tmpl w:val="6DEC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D68DE"/>
    <w:multiLevelType w:val="hybridMultilevel"/>
    <w:tmpl w:val="DA8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43802"/>
    <w:multiLevelType w:val="hybridMultilevel"/>
    <w:tmpl w:val="2DA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23D5D"/>
    <w:multiLevelType w:val="multilevel"/>
    <w:tmpl w:val="ABA6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A6933"/>
    <w:multiLevelType w:val="multilevel"/>
    <w:tmpl w:val="142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A43CF3"/>
    <w:multiLevelType w:val="multilevel"/>
    <w:tmpl w:val="F2F0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7A2098"/>
    <w:multiLevelType w:val="hybridMultilevel"/>
    <w:tmpl w:val="FA4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044A2"/>
    <w:multiLevelType w:val="hybridMultilevel"/>
    <w:tmpl w:val="74B4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E2354"/>
    <w:multiLevelType w:val="multilevel"/>
    <w:tmpl w:val="FCE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6765F3"/>
    <w:multiLevelType w:val="hybridMultilevel"/>
    <w:tmpl w:val="BEE8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F0684"/>
    <w:multiLevelType w:val="hybridMultilevel"/>
    <w:tmpl w:val="C49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8"/>
  </w:num>
  <w:num w:numId="4">
    <w:abstractNumId w:val="13"/>
  </w:num>
  <w:num w:numId="5">
    <w:abstractNumId w:val="2"/>
  </w:num>
  <w:num w:numId="6">
    <w:abstractNumId w:val="18"/>
  </w:num>
  <w:num w:numId="7">
    <w:abstractNumId w:val="9"/>
  </w:num>
  <w:num w:numId="8">
    <w:abstractNumId w:val="20"/>
  </w:num>
  <w:num w:numId="9">
    <w:abstractNumId w:val="1"/>
  </w:num>
  <w:num w:numId="10">
    <w:abstractNumId w:val="0"/>
  </w:num>
  <w:num w:numId="11">
    <w:abstractNumId w:val="3"/>
  </w:num>
  <w:num w:numId="12">
    <w:abstractNumId w:val="5"/>
  </w:num>
  <w:num w:numId="13">
    <w:abstractNumId w:val="19"/>
  </w:num>
  <w:num w:numId="14">
    <w:abstractNumId w:val="6"/>
  </w:num>
  <w:num w:numId="15">
    <w:abstractNumId w:val="14"/>
  </w:num>
  <w:num w:numId="16">
    <w:abstractNumId w:val="11"/>
  </w:num>
  <w:num w:numId="17">
    <w:abstractNumId w:val="21"/>
  </w:num>
  <w:num w:numId="18">
    <w:abstractNumId w:val="10"/>
  </w:num>
  <w:num w:numId="19">
    <w:abstractNumId w:val="4"/>
  </w:num>
  <w:num w:numId="20">
    <w:abstractNumId w:val="16"/>
  </w:num>
  <w:num w:numId="21">
    <w:abstractNumId w:val="12"/>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160DC"/>
    <w:rsid w:val="00082733"/>
    <w:rsid w:val="000F19C0"/>
    <w:rsid w:val="00132FD5"/>
    <w:rsid w:val="001357CF"/>
    <w:rsid w:val="002160DC"/>
    <w:rsid w:val="003D4E76"/>
    <w:rsid w:val="003E1A85"/>
    <w:rsid w:val="0052145B"/>
    <w:rsid w:val="00522DDF"/>
    <w:rsid w:val="00533F80"/>
    <w:rsid w:val="005B74D8"/>
    <w:rsid w:val="00602673"/>
    <w:rsid w:val="00617703"/>
    <w:rsid w:val="00666C1B"/>
    <w:rsid w:val="006716FC"/>
    <w:rsid w:val="006D35BD"/>
    <w:rsid w:val="0070271C"/>
    <w:rsid w:val="00775B3B"/>
    <w:rsid w:val="007A7200"/>
    <w:rsid w:val="007C6146"/>
    <w:rsid w:val="007D204C"/>
    <w:rsid w:val="00817C47"/>
    <w:rsid w:val="0082190F"/>
    <w:rsid w:val="00894529"/>
    <w:rsid w:val="008D29EC"/>
    <w:rsid w:val="008D56AD"/>
    <w:rsid w:val="009326FD"/>
    <w:rsid w:val="0093576B"/>
    <w:rsid w:val="009E1F89"/>
    <w:rsid w:val="00AC1EBA"/>
    <w:rsid w:val="00AD0DE2"/>
    <w:rsid w:val="00AD78D5"/>
    <w:rsid w:val="00B44057"/>
    <w:rsid w:val="00B84D14"/>
    <w:rsid w:val="00BD1601"/>
    <w:rsid w:val="00BF0625"/>
    <w:rsid w:val="00C40587"/>
    <w:rsid w:val="00C442B3"/>
    <w:rsid w:val="00C82B59"/>
    <w:rsid w:val="00C96E40"/>
    <w:rsid w:val="00D015FA"/>
    <w:rsid w:val="00D52FE8"/>
    <w:rsid w:val="00DE598A"/>
    <w:rsid w:val="00E038EF"/>
    <w:rsid w:val="00E74A7E"/>
    <w:rsid w:val="00EA2F90"/>
    <w:rsid w:val="00F62742"/>
    <w:rsid w:val="00F743F0"/>
    <w:rsid w:val="00F8421A"/>
    <w:rsid w:val="00FB3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DC"/>
  </w:style>
  <w:style w:type="paragraph" w:styleId="Footer">
    <w:name w:val="footer"/>
    <w:basedOn w:val="Normal"/>
    <w:link w:val="FooterChar"/>
    <w:uiPriority w:val="99"/>
    <w:unhideWhenUsed/>
    <w:rsid w:val="0021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DC"/>
  </w:style>
  <w:style w:type="paragraph" w:styleId="BalloonText">
    <w:name w:val="Balloon Text"/>
    <w:basedOn w:val="Normal"/>
    <w:link w:val="BalloonTextChar"/>
    <w:uiPriority w:val="99"/>
    <w:semiHidden/>
    <w:unhideWhenUsed/>
    <w:rsid w:val="0021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DC"/>
    <w:rPr>
      <w:rFonts w:ascii="Tahoma" w:hAnsi="Tahoma" w:cs="Tahoma"/>
      <w:sz w:val="16"/>
      <w:szCs w:val="16"/>
    </w:rPr>
  </w:style>
  <w:style w:type="paragraph" w:styleId="ListParagraph">
    <w:name w:val="List Paragraph"/>
    <w:basedOn w:val="Normal"/>
    <w:uiPriority w:val="34"/>
    <w:qFormat/>
    <w:rsid w:val="002160DC"/>
    <w:pPr>
      <w:ind w:left="720"/>
      <w:contextualSpacing/>
    </w:pPr>
  </w:style>
  <w:style w:type="paragraph" w:styleId="NoSpacing">
    <w:name w:val="No Spacing"/>
    <w:uiPriority w:val="1"/>
    <w:qFormat/>
    <w:rsid w:val="00D52F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DC"/>
  </w:style>
  <w:style w:type="paragraph" w:styleId="Footer">
    <w:name w:val="footer"/>
    <w:basedOn w:val="Normal"/>
    <w:link w:val="FooterChar"/>
    <w:uiPriority w:val="99"/>
    <w:unhideWhenUsed/>
    <w:rsid w:val="0021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DC"/>
  </w:style>
  <w:style w:type="paragraph" w:styleId="BalloonText">
    <w:name w:val="Balloon Text"/>
    <w:basedOn w:val="Normal"/>
    <w:link w:val="BalloonTextChar"/>
    <w:uiPriority w:val="99"/>
    <w:semiHidden/>
    <w:unhideWhenUsed/>
    <w:rsid w:val="0021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DC"/>
    <w:rPr>
      <w:rFonts w:ascii="Tahoma" w:hAnsi="Tahoma" w:cs="Tahoma"/>
      <w:sz w:val="16"/>
      <w:szCs w:val="16"/>
    </w:rPr>
  </w:style>
  <w:style w:type="paragraph" w:styleId="ListParagraph">
    <w:name w:val="List Paragraph"/>
    <w:basedOn w:val="Normal"/>
    <w:uiPriority w:val="34"/>
    <w:qFormat/>
    <w:rsid w:val="002160DC"/>
    <w:pPr>
      <w:ind w:left="720"/>
      <w:contextualSpacing/>
    </w:pPr>
  </w:style>
  <w:style w:type="paragraph" w:styleId="NoSpacing">
    <w:name w:val="No Spacing"/>
    <w:uiPriority w:val="1"/>
    <w:qFormat/>
    <w:rsid w:val="00D52F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milydoctor.org/familydoctor/en/diseases-conditions/high-cholesterol.html" TargetMode="Externa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KMeehan</cp:lastModifiedBy>
  <cp:revision>2</cp:revision>
  <dcterms:created xsi:type="dcterms:W3CDTF">2013-10-30T15:22:00Z</dcterms:created>
  <dcterms:modified xsi:type="dcterms:W3CDTF">2013-10-30T15:22:00Z</dcterms:modified>
</cp:coreProperties>
</file>